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E28" w:rsidRPr="00392307" w:rsidRDefault="00DE7E28" w:rsidP="00DE7E28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392307">
        <w:rPr>
          <w:rFonts w:ascii="Arial" w:hAnsi="Arial" w:cs="Arial"/>
          <w:b/>
        </w:rPr>
        <w:t>INFORMACJA</w:t>
      </w:r>
    </w:p>
    <w:p w:rsidR="00DE7E28" w:rsidRPr="00392307" w:rsidRDefault="00DE7E28" w:rsidP="00C25BA9">
      <w:pPr>
        <w:spacing w:after="0"/>
        <w:jc w:val="center"/>
        <w:rPr>
          <w:rFonts w:ascii="Arial" w:hAnsi="Arial" w:cs="Arial"/>
          <w:b/>
        </w:rPr>
      </w:pPr>
      <w:r w:rsidRPr="00392307">
        <w:rPr>
          <w:rFonts w:ascii="Arial" w:hAnsi="Arial" w:cs="Arial"/>
          <w:b/>
        </w:rPr>
        <w:t>O ZBĘDNYCH I ZUŻYTYCH SKŁADNIKACH RZECZOWYCH MAJĄTKU RUCHOMEGO</w:t>
      </w:r>
    </w:p>
    <w:p w:rsidR="00DE7E28" w:rsidRPr="00392307" w:rsidRDefault="00DE7E28" w:rsidP="00C25BA9">
      <w:pPr>
        <w:spacing w:after="0"/>
        <w:jc w:val="center"/>
        <w:rPr>
          <w:rFonts w:ascii="Arial" w:hAnsi="Arial" w:cs="Arial"/>
          <w:b/>
        </w:rPr>
      </w:pPr>
      <w:r w:rsidRPr="00392307">
        <w:rPr>
          <w:rFonts w:ascii="Arial" w:hAnsi="Arial" w:cs="Arial"/>
          <w:b/>
        </w:rPr>
        <w:t>LOTNICZA AKADEMIA WOJSKOWA w DĘBLINIE</w:t>
      </w:r>
    </w:p>
    <w:p w:rsidR="00C25BA9" w:rsidRDefault="00C25BA9" w:rsidP="00C25BA9">
      <w:pPr>
        <w:spacing w:after="0"/>
        <w:jc w:val="center"/>
        <w:rPr>
          <w:rFonts w:ascii="Arial" w:hAnsi="Arial" w:cs="Arial"/>
        </w:rPr>
      </w:pPr>
    </w:p>
    <w:p w:rsidR="002F3552" w:rsidRPr="007242DE" w:rsidRDefault="002F3552" w:rsidP="00C25BA9">
      <w:pPr>
        <w:spacing w:after="0"/>
        <w:jc w:val="center"/>
        <w:rPr>
          <w:rFonts w:ascii="Arial" w:hAnsi="Arial" w:cs="Arial"/>
        </w:rPr>
      </w:pPr>
    </w:p>
    <w:p w:rsidR="00DE7E28" w:rsidRPr="007242DE" w:rsidRDefault="00DE7E28" w:rsidP="007242DE">
      <w:pPr>
        <w:jc w:val="both"/>
        <w:rPr>
          <w:rFonts w:ascii="Arial" w:hAnsi="Arial" w:cs="Arial"/>
        </w:rPr>
      </w:pPr>
      <w:r w:rsidRPr="007242DE">
        <w:rPr>
          <w:rFonts w:ascii="Arial" w:hAnsi="Arial" w:cs="Arial"/>
        </w:rPr>
        <w:t xml:space="preserve">Lotnicza Akademia Wojskowa w Dęblinie </w:t>
      </w:r>
      <w:r w:rsidR="00384829">
        <w:rPr>
          <w:rFonts w:ascii="Arial" w:hAnsi="Arial" w:cs="Arial"/>
        </w:rPr>
        <w:t xml:space="preserve">informuje, że dokonała likwidacji zużytych składników rzeczowych majątku ruchomego, które utraciły właściwości użytkowe i nie nadają się do dalszej eksploatacji i ich naprawa jest ekonomicznie nieuzasadniona. Szczegółowy wykaz przedmiotowego mienia zawiera załącznik nr 1. </w:t>
      </w:r>
    </w:p>
    <w:p w:rsidR="00DE7E28" w:rsidRPr="007242DE" w:rsidRDefault="00DE7E28" w:rsidP="007242DE">
      <w:pPr>
        <w:jc w:val="both"/>
        <w:rPr>
          <w:rFonts w:ascii="Arial" w:hAnsi="Arial" w:cs="Arial"/>
        </w:rPr>
      </w:pPr>
      <w:r w:rsidRPr="007242DE">
        <w:rPr>
          <w:rFonts w:ascii="Arial" w:hAnsi="Arial" w:cs="Arial"/>
        </w:rPr>
        <w:t>Załącznik nr 1</w:t>
      </w:r>
    </w:p>
    <w:p w:rsidR="00DE7E28" w:rsidRPr="007242DE" w:rsidRDefault="00DE7E28" w:rsidP="007242DE">
      <w:pPr>
        <w:jc w:val="both"/>
        <w:rPr>
          <w:rFonts w:ascii="Arial" w:hAnsi="Arial" w:cs="Arial"/>
        </w:rPr>
      </w:pPr>
      <w:r w:rsidRPr="007242DE">
        <w:rPr>
          <w:rFonts w:ascii="Arial" w:hAnsi="Arial" w:cs="Arial"/>
        </w:rPr>
        <w:t xml:space="preserve">Wykaz </w:t>
      </w:r>
      <w:r w:rsidR="000B088A">
        <w:rPr>
          <w:rFonts w:ascii="Arial" w:hAnsi="Arial" w:cs="Arial"/>
        </w:rPr>
        <w:t>zlikwidowanych</w:t>
      </w:r>
      <w:r w:rsidR="000B088A" w:rsidRPr="000B088A">
        <w:rPr>
          <w:rFonts w:ascii="Arial" w:hAnsi="Arial" w:cs="Arial"/>
        </w:rPr>
        <w:t xml:space="preserve"> składników rzeczowych majątku ruchomego</w:t>
      </w:r>
    </w:p>
    <w:p w:rsidR="00DE7E28" w:rsidRPr="007242DE" w:rsidRDefault="00DE7E28" w:rsidP="007242DE">
      <w:pPr>
        <w:jc w:val="both"/>
        <w:rPr>
          <w:rFonts w:ascii="Arial" w:hAnsi="Arial" w:cs="Arial"/>
        </w:rPr>
      </w:pPr>
      <w:r w:rsidRPr="007242DE">
        <w:rPr>
          <w:rFonts w:ascii="Arial" w:hAnsi="Arial" w:cs="Arial"/>
        </w:rPr>
        <w:t xml:space="preserve">Niniejsze ogłoszenie zostało zamieszczone w Biuletynie informacji Publicznej </w:t>
      </w:r>
      <w:r w:rsidR="00FF30F2" w:rsidRPr="007242DE">
        <w:rPr>
          <w:rFonts w:ascii="Arial" w:hAnsi="Arial" w:cs="Arial"/>
        </w:rPr>
        <w:t>Lotniczej Akademii Wojskowej w Dęblinie</w:t>
      </w:r>
      <w:r w:rsidRPr="007242DE">
        <w:rPr>
          <w:rFonts w:ascii="Arial" w:hAnsi="Arial" w:cs="Arial"/>
        </w:rPr>
        <w:t>, na okres 14 dni.</w:t>
      </w:r>
    </w:p>
    <w:p w:rsidR="00DE7E28" w:rsidRPr="00392307" w:rsidRDefault="00DE7E28" w:rsidP="007242DE">
      <w:pPr>
        <w:jc w:val="both"/>
        <w:rPr>
          <w:rFonts w:ascii="Arial" w:hAnsi="Arial" w:cs="Arial"/>
          <w:color w:val="FF0000"/>
        </w:rPr>
      </w:pPr>
      <w:r w:rsidRPr="007242DE">
        <w:rPr>
          <w:rFonts w:ascii="Arial" w:hAnsi="Arial" w:cs="Arial"/>
        </w:rPr>
        <w:t xml:space="preserve">Szczegółowo sposób i tryb gospodarowania składnikami majątku ruchomego </w:t>
      </w:r>
      <w:r w:rsidR="00FF30F2" w:rsidRPr="007242DE">
        <w:rPr>
          <w:rFonts w:ascii="Arial" w:hAnsi="Arial" w:cs="Arial"/>
        </w:rPr>
        <w:t xml:space="preserve">Lotniczej Akademii Wojskowej w Dęblinie, </w:t>
      </w:r>
      <w:r w:rsidRPr="007242DE">
        <w:rPr>
          <w:rFonts w:ascii="Arial" w:hAnsi="Arial" w:cs="Arial"/>
        </w:rPr>
        <w:t>reguluje rozporządzenie Rady Ministrów z dnia 21 października 2019 r. w sprawie szczegółowego sposobu gospodarowania składnikami rzeczowymi majątku ruchomego Skarbu Państwa (</w:t>
      </w:r>
      <w:r w:rsidR="00FF30F2" w:rsidRPr="007242DE">
        <w:rPr>
          <w:rFonts w:ascii="Arial" w:hAnsi="Arial" w:cs="Arial"/>
        </w:rPr>
        <w:t>Dz. U. z 21 października 2023 r. poz. 2303</w:t>
      </w:r>
      <w:r w:rsidRPr="007242DE">
        <w:rPr>
          <w:rFonts w:ascii="Arial" w:hAnsi="Arial" w:cs="Arial"/>
        </w:rPr>
        <w:t xml:space="preserve">) oraz Zarządzenie </w:t>
      </w:r>
      <w:r w:rsidR="0012578D">
        <w:rPr>
          <w:rFonts w:ascii="Arial" w:hAnsi="Arial" w:cs="Arial"/>
        </w:rPr>
        <w:br/>
      </w:r>
      <w:r w:rsidRPr="007242DE">
        <w:rPr>
          <w:rFonts w:ascii="Arial" w:hAnsi="Arial" w:cs="Arial"/>
        </w:rPr>
        <w:t>Nr 2</w:t>
      </w:r>
      <w:r w:rsidR="007242DE" w:rsidRPr="007242DE">
        <w:rPr>
          <w:rFonts w:ascii="Arial" w:hAnsi="Arial" w:cs="Arial"/>
        </w:rPr>
        <w:t>8</w:t>
      </w:r>
      <w:r w:rsidRPr="007242DE">
        <w:rPr>
          <w:rFonts w:ascii="Arial" w:hAnsi="Arial" w:cs="Arial"/>
        </w:rPr>
        <w:t>/202</w:t>
      </w:r>
      <w:r w:rsidR="007242DE" w:rsidRPr="007242DE">
        <w:rPr>
          <w:rFonts w:ascii="Arial" w:hAnsi="Arial" w:cs="Arial"/>
        </w:rPr>
        <w:t>2</w:t>
      </w:r>
      <w:r w:rsidRPr="007242DE">
        <w:rPr>
          <w:rFonts w:ascii="Arial" w:hAnsi="Arial" w:cs="Arial"/>
        </w:rPr>
        <w:t xml:space="preserve"> </w:t>
      </w:r>
      <w:r w:rsidR="007242DE" w:rsidRPr="007242DE">
        <w:rPr>
          <w:rFonts w:ascii="Arial" w:hAnsi="Arial" w:cs="Arial"/>
        </w:rPr>
        <w:t>Rektora – Komendanta Lotniczej Akademii Wojskowej w sprawie zasad gospodarowania składnikami rzeczowymi majątku ruchomego (SRMR) Lotniczej Akademii Wojskowej.</w:t>
      </w:r>
    </w:p>
    <w:p w:rsidR="00EE03F1" w:rsidRPr="00A9396F" w:rsidRDefault="00EE03F1" w:rsidP="00EE03F1">
      <w:pPr>
        <w:spacing w:after="0" w:line="240" w:lineRule="auto"/>
        <w:jc w:val="both"/>
        <w:rPr>
          <w:rFonts w:ascii="Arial" w:hAnsi="Arial" w:cs="Arial"/>
        </w:rPr>
      </w:pPr>
      <w:r w:rsidRPr="00A9396F">
        <w:rPr>
          <w:rFonts w:ascii="Arial" w:hAnsi="Arial" w:cs="Arial"/>
        </w:rPr>
        <w:t xml:space="preserve">Załączniki: </w:t>
      </w:r>
      <w:r w:rsidR="00384829">
        <w:rPr>
          <w:rFonts w:ascii="Arial" w:hAnsi="Arial" w:cs="Arial"/>
        </w:rPr>
        <w:t>1</w:t>
      </w:r>
      <w:r w:rsidRPr="00A9396F">
        <w:rPr>
          <w:rFonts w:ascii="Arial" w:hAnsi="Arial" w:cs="Arial"/>
        </w:rPr>
        <w:t xml:space="preserve"> na </w:t>
      </w:r>
      <w:r w:rsidR="00B964DD">
        <w:rPr>
          <w:rFonts w:ascii="Arial" w:hAnsi="Arial" w:cs="Arial"/>
        </w:rPr>
        <w:t>9</w:t>
      </w:r>
      <w:r w:rsidR="00BA6B0F">
        <w:rPr>
          <w:rFonts w:ascii="Arial" w:hAnsi="Arial" w:cs="Arial"/>
        </w:rPr>
        <w:t xml:space="preserve"> </w:t>
      </w:r>
      <w:r w:rsidRPr="00A9396F">
        <w:rPr>
          <w:rFonts w:ascii="Arial" w:hAnsi="Arial" w:cs="Arial"/>
        </w:rPr>
        <w:t>str.</w:t>
      </w:r>
    </w:p>
    <w:p w:rsidR="00EE03F1" w:rsidRPr="00A9396F" w:rsidRDefault="00EE03F1" w:rsidP="00EE03F1">
      <w:pPr>
        <w:spacing w:after="0" w:line="240" w:lineRule="auto"/>
        <w:jc w:val="both"/>
        <w:rPr>
          <w:rFonts w:ascii="Arial" w:hAnsi="Arial" w:cs="Arial"/>
        </w:rPr>
      </w:pPr>
    </w:p>
    <w:p w:rsidR="00EE03F1" w:rsidRDefault="00EE03F1" w:rsidP="00EE03F1">
      <w:pPr>
        <w:spacing w:after="0" w:line="240" w:lineRule="auto"/>
        <w:jc w:val="both"/>
      </w:pPr>
    </w:p>
    <w:p w:rsidR="00EE03F1" w:rsidRDefault="00EE03F1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EE03F1" w:rsidRDefault="00EE03F1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A6B0F" w:rsidRDefault="00BA6B0F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5C6360" w:rsidRDefault="005C6360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384829" w:rsidRDefault="00384829" w:rsidP="00392307">
      <w:pPr>
        <w:spacing w:after="0" w:line="240" w:lineRule="auto"/>
        <w:jc w:val="both"/>
        <w:rPr>
          <w:rFonts w:ascii="Arial" w:hAnsi="Arial" w:cs="Arial"/>
        </w:rPr>
      </w:pPr>
    </w:p>
    <w:p w:rsidR="0088666E" w:rsidRPr="00384829" w:rsidRDefault="00E90945" w:rsidP="003848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88666E" w:rsidRPr="00384829" w:rsidSect="007242DE">
      <w:pgSz w:w="11906" w:h="16838"/>
      <w:pgMar w:top="1417" w:right="849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945" w:rsidRDefault="00E90945" w:rsidP="00BA6B0F">
      <w:pPr>
        <w:spacing w:after="0" w:line="240" w:lineRule="auto"/>
      </w:pPr>
      <w:r>
        <w:separator/>
      </w:r>
    </w:p>
  </w:endnote>
  <w:endnote w:type="continuationSeparator" w:id="0">
    <w:p w:rsidR="00E90945" w:rsidRDefault="00E90945" w:rsidP="00BA6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945" w:rsidRDefault="00E90945" w:rsidP="00BA6B0F">
      <w:pPr>
        <w:spacing w:after="0" w:line="240" w:lineRule="auto"/>
      </w:pPr>
      <w:r>
        <w:separator/>
      </w:r>
    </w:p>
  </w:footnote>
  <w:footnote w:type="continuationSeparator" w:id="0">
    <w:p w:rsidR="00E90945" w:rsidRDefault="00E90945" w:rsidP="00BA6B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5A6"/>
    <w:rsid w:val="0000633C"/>
    <w:rsid w:val="00092C3E"/>
    <w:rsid w:val="000A64B3"/>
    <w:rsid w:val="000B088A"/>
    <w:rsid w:val="0012578D"/>
    <w:rsid w:val="00186622"/>
    <w:rsid w:val="002E6BFA"/>
    <w:rsid w:val="002F3552"/>
    <w:rsid w:val="00311AD3"/>
    <w:rsid w:val="00384829"/>
    <w:rsid w:val="00392307"/>
    <w:rsid w:val="004E1A15"/>
    <w:rsid w:val="00582E03"/>
    <w:rsid w:val="005902F4"/>
    <w:rsid w:val="005927D6"/>
    <w:rsid w:val="005C6360"/>
    <w:rsid w:val="005D26AE"/>
    <w:rsid w:val="005E5581"/>
    <w:rsid w:val="007242DE"/>
    <w:rsid w:val="0081789E"/>
    <w:rsid w:val="00897C66"/>
    <w:rsid w:val="008B7BC3"/>
    <w:rsid w:val="008D55A2"/>
    <w:rsid w:val="00913C93"/>
    <w:rsid w:val="00913C95"/>
    <w:rsid w:val="00A64C44"/>
    <w:rsid w:val="00A9396F"/>
    <w:rsid w:val="00B877D6"/>
    <w:rsid w:val="00B964DD"/>
    <w:rsid w:val="00BA6B0F"/>
    <w:rsid w:val="00BB2C97"/>
    <w:rsid w:val="00C25BA9"/>
    <w:rsid w:val="00C737D3"/>
    <w:rsid w:val="00D325A6"/>
    <w:rsid w:val="00DD2F73"/>
    <w:rsid w:val="00DE7E28"/>
    <w:rsid w:val="00E45EC5"/>
    <w:rsid w:val="00E62F09"/>
    <w:rsid w:val="00E85708"/>
    <w:rsid w:val="00E90945"/>
    <w:rsid w:val="00EB16FB"/>
    <w:rsid w:val="00EE03F1"/>
    <w:rsid w:val="00F11D87"/>
    <w:rsid w:val="00F2615E"/>
    <w:rsid w:val="00F54137"/>
    <w:rsid w:val="00FC58FC"/>
    <w:rsid w:val="00FD3153"/>
    <w:rsid w:val="00FF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598992-82FB-4C1B-90D9-54AF7DD05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E1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A1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A6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6B0F"/>
  </w:style>
  <w:style w:type="paragraph" w:styleId="Stopka">
    <w:name w:val="footer"/>
    <w:basedOn w:val="Normalny"/>
    <w:link w:val="StopkaZnak"/>
    <w:uiPriority w:val="99"/>
    <w:unhideWhenUsed/>
    <w:rsid w:val="00BA6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6B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8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4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4F4F4"/>
            <w:right w:val="none" w:sz="0" w:space="0" w:color="auto"/>
          </w:divBdr>
        </w:div>
        <w:div w:id="638534491">
          <w:marLeft w:val="0"/>
          <w:marRight w:val="0"/>
          <w:marTop w:val="4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4F4F4"/>
            <w:right w:val="none" w:sz="0" w:space="0" w:color="auto"/>
          </w:divBdr>
        </w:div>
        <w:div w:id="1573850264">
          <w:marLeft w:val="0"/>
          <w:marRight w:val="0"/>
          <w:marTop w:val="4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865FB-CC96-4D9F-8CDE-3D3E92907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Magdalena Kurdziałek</cp:lastModifiedBy>
  <cp:revision>2</cp:revision>
  <cp:lastPrinted>2025-02-17T07:45:00Z</cp:lastPrinted>
  <dcterms:created xsi:type="dcterms:W3CDTF">2025-10-31T11:11:00Z</dcterms:created>
  <dcterms:modified xsi:type="dcterms:W3CDTF">2025-10-31T11:11:00Z</dcterms:modified>
</cp:coreProperties>
</file>