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FF0B5" w14:textId="77777777" w:rsidR="00241063" w:rsidRPr="00E647C6" w:rsidRDefault="00241063" w:rsidP="00241063">
      <w:pPr>
        <w:spacing w:after="8" w:line="250" w:lineRule="auto"/>
        <w:jc w:val="right"/>
        <w:rPr>
          <w:rFonts w:ascii="Arial" w:hAnsi="Arial" w:cs="Arial"/>
        </w:rPr>
      </w:pPr>
      <w:r w:rsidRPr="00E647C6">
        <w:rPr>
          <w:rFonts w:ascii="Arial" w:hAnsi="Arial" w:cs="Arial"/>
          <w:sz w:val="22"/>
        </w:rPr>
        <w:t xml:space="preserve">Załącznik nr 2 do Ogłoszenia </w:t>
      </w:r>
    </w:p>
    <w:p w14:paraId="79324697" w14:textId="77777777" w:rsidR="00241063" w:rsidRPr="00E647C6" w:rsidRDefault="00241063" w:rsidP="00241063">
      <w:pPr>
        <w:spacing w:after="8" w:line="250" w:lineRule="auto"/>
        <w:ind w:right="-8"/>
        <w:jc w:val="right"/>
        <w:rPr>
          <w:rFonts w:ascii="Arial" w:hAnsi="Arial" w:cs="Arial"/>
        </w:rPr>
      </w:pPr>
      <w:r w:rsidRPr="00E647C6">
        <w:rPr>
          <w:rFonts w:ascii="Arial" w:hAnsi="Arial" w:cs="Arial"/>
          <w:sz w:val="22"/>
        </w:rPr>
        <w:t>o zamiarze przeprowadzania wstępnych konsultacji rynkowych</w:t>
      </w:r>
      <w:r w:rsidRPr="00E647C6">
        <w:rPr>
          <w:rFonts w:ascii="Arial" w:hAnsi="Arial" w:cs="Arial"/>
          <w:i/>
          <w:sz w:val="22"/>
        </w:rPr>
        <w:t xml:space="preserve"> </w:t>
      </w:r>
    </w:p>
    <w:p w14:paraId="18CAF762" w14:textId="77777777" w:rsidR="00241063" w:rsidRDefault="00241063" w:rsidP="00241063">
      <w:pPr>
        <w:spacing w:after="115" w:line="259" w:lineRule="auto"/>
      </w:pPr>
      <w:r>
        <w:t xml:space="preserve">  </w:t>
      </w:r>
    </w:p>
    <w:p w14:paraId="73493B67" w14:textId="77777777" w:rsidR="00B373E1" w:rsidRPr="00241063" w:rsidRDefault="00B373E1" w:rsidP="00B373E1">
      <w:pPr>
        <w:jc w:val="right"/>
        <w:rPr>
          <w:rFonts w:ascii="Arial" w:hAnsi="Arial" w:cs="Arial"/>
          <w:b/>
          <w:sz w:val="24"/>
        </w:rPr>
      </w:pPr>
    </w:p>
    <w:p w14:paraId="5B78D8A0" w14:textId="77777777" w:rsidR="00B373E1" w:rsidRPr="00241063" w:rsidRDefault="00B373E1" w:rsidP="00B373E1">
      <w:pPr>
        <w:jc w:val="center"/>
        <w:rPr>
          <w:rFonts w:ascii="Arial" w:hAnsi="Arial" w:cs="Arial"/>
          <w:b/>
          <w:sz w:val="24"/>
        </w:rPr>
      </w:pPr>
      <w:r w:rsidRPr="00241063">
        <w:rPr>
          <w:rFonts w:ascii="Arial" w:hAnsi="Arial" w:cs="Arial"/>
          <w:b/>
          <w:sz w:val="24"/>
        </w:rPr>
        <w:t>Wstępny zakres rzeczowy przedmiotu konsultacji</w:t>
      </w:r>
    </w:p>
    <w:p w14:paraId="461B55DB" w14:textId="77777777" w:rsidR="00B373E1" w:rsidRPr="00241063" w:rsidRDefault="00B373E1" w:rsidP="00B373E1">
      <w:pPr>
        <w:jc w:val="center"/>
        <w:rPr>
          <w:rFonts w:ascii="Arial" w:hAnsi="Arial" w:cs="Arial"/>
          <w:b/>
          <w:sz w:val="24"/>
        </w:rPr>
      </w:pPr>
    </w:p>
    <w:p w14:paraId="21B98355" w14:textId="2C9D3CCD" w:rsidR="00B373E1" w:rsidRPr="00241063" w:rsidRDefault="00B373E1" w:rsidP="00B373E1">
      <w:pPr>
        <w:jc w:val="both"/>
        <w:rPr>
          <w:rFonts w:ascii="Arial" w:hAnsi="Arial" w:cs="Arial"/>
          <w:color w:val="000000" w:themeColor="text1"/>
          <w:sz w:val="24"/>
        </w:rPr>
      </w:pPr>
      <w:r w:rsidRPr="00241063">
        <w:rPr>
          <w:rFonts w:ascii="Arial" w:hAnsi="Arial" w:cs="Arial"/>
          <w:color w:val="000000" w:themeColor="text1"/>
          <w:sz w:val="24"/>
        </w:rPr>
        <w:t xml:space="preserve">Dostawa symulatora proceduralnego lotów BSP posiadającego uniwersalne oprogramowanie umożliwiające wygenerowanie realistycznego zobrazowania oraz charakterystyki lotu typowego dla BSP klasy Taktycznej, MALE lub HALE. </w:t>
      </w:r>
    </w:p>
    <w:p w14:paraId="64F0265F" w14:textId="77777777" w:rsidR="00B373E1" w:rsidRPr="00241063" w:rsidRDefault="00B373E1" w:rsidP="00B373E1">
      <w:pPr>
        <w:jc w:val="both"/>
        <w:rPr>
          <w:rFonts w:ascii="Arial" w:hAnsi="Arial" w:cs="Arial"/>
          <w:sz w:val="24"/>
        </w:rPr>
      </w:pPr>
    </w:p>
    <w:p w14:paraId="6BFD0A30" w14:textId="77777777" w:rsidR="00B373E1" w:rsidRPr="00241063" w:rsidRDefault="00B373E1" w:rsidP="00B373E1">
      <w:pPr>
        <w:jc w:val="both"/>
        <w:rPr>
          <w:rFonts w:ascii="Arial" w:hAnsi="Arial" w:cs="Arial"/>
          <w:sz w:val="24"/>
        </w:rPr>
      </w:pPr>
      <w:r w:rsidRPr="00241063">
        <w:rPr>
          <w:rFonts w:ascii="Arial" w:hAnsi="Arial" w:cs="Arial"/>
          <w:sz w:val="24"/>
        </w:rPr>
        <w:t>Ogólna charakterystyka:</w:t>
      </w:r>
    </w:p>
    <w:p w14:paraId="657CC10E" w14:textId="77777777" w:rsidR="00B373E1" w:rsidRPr="00241063" w:rsidRDefault="00B373E1" w:rsidP="00B373E1">
      <w:pPr>
        <w:jc w:val="both"/>
        <w:rPr>
          <w:rFonts w:ascii="Arial" w:hAnsi="Arial" w:cs="Arial"/>
          <w:sz w:val="24"/>
        </w:rPr>
      </w:pPr>
      <w:r w:rsidRPr="00241063">
        <w:rPr>
          <w:rFonts w:ascii="Arial" w:hAnsi="Arial" w:cs="Arial"/>
          <w:sz w:val="24"/>
        </w:rPr>
        <w:t xml:space="preserve"> </w:t>
      </w:r>
    </w:p>
    <w:p w14:paraId="7E072C65" w14:textId="77777777" w:rsidR="00B373E1" w:rsidRPr="00241063" w:rsidRDefault="00B373E1" w:rsidP="00B373E1">
      <w:pPr>
        <w:jc w:val="both"/>
        <w:rPr>
          <w:rFonts w:ascii="Arial" w:hAnsi="Arial" w:cs="Arial"/>
          <w:color w:val="000000" w:themeColor="text1"/>
          <w:sz w:val="24"/>
        </w:rPr>
      </w:pPr>
      <w:r w:rsidRPr="00241063">
        <w:rPr>
          <w:rFonts w:ascii="Arial" w:hAnsi="Arial" w:cs="Arial"/>
          <w:color w:val="000000" w:themeColor="text1"/>
          <w:sz w:val="24"/>
        </w:rPr>
        <w:t>System musi zawierać:</w:t>
      </w:r>
    </w:p>
    <w:p w14:paraId="743F179F" w14:textId="77777777" w:rsidR="00B373E1" w:rsidRPr="00241063" w:rsidRDefault="00B373E1" w:rsidP="00B373E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4"/>
        </w:rPr>
      </w:pPr>
      <w:r w:rsidRPr="00241063">
        <w:rPr>
          <w:rFonts w:ascii="Arial" w:hAnsi="Arial" w:cs="Arial"/>
          <w:color w:val="000000" w:themeColor="text1"/>
          <w:sz w:val="24"/>
        </w:rPr>
        <w:t>konsolę szkoleniową przeznaczoną dla pilota i operatora sensorów/dowódcy zadania;</w:t>
      </w:r>
    </w:p>
    <w:p w14:paraId="337A358F" w14:textId="77777777" w:rsidR="00B373E1" w:rsidRPr="00241063" w:rsidRDefault="00B373E1" w:rsidP="00B373E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4"/>
        </w:rPr>
      </w:pPr>
      <w:r w:rsidRPr="00241063">
        <w:rPr>
          <w:rFonts w:ascii="Arial" w:hAnsi="Arial" w:cs="Arial"/>
          <w:color w:val="000000" w:themeColor="text1"/>
          <w:sz w:val="24"/>
        </w:rPr>
        <w:t>stanowisko instruktora – komputer stacjonarny z monitorem i integratorem z konsolą szkoleniową do zarządzania środowiskiem lotu;</w:t>
      </w:r>
    </w:p>
    <w:p w14:paraId="72658018" w14:textId="77777777" w:rsidR="00B373E1" w:rsidRPr="00241063" w:rsidRDefault="00B373E1" w:rsidP="00B373E1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color w:val="00B050"/>
          <w:sz w:val="24"/>
        </w:rPr>
      </w:pPr>
      <w:r w:rsidRPr="00241063">
        <w:rPr>
          <w:rFonts w:ascii="Arial" w:hAnsi="Arial" w:cs="Arial"/>
          <w:color w:val="000000" w:themeColor="text1"/>
          <w:sz w:val="24"/>
        </w:rPr>
        <w:t>zestawy słuchawkowe, kontrolery</w:t>
      </w:r>
      <w:r w:rsidRPr="00241063">
        <w:rPr>
          <w:rFonts w:ascii="Arial" w:hAnsi="Arial" w:cs="Arial"/>
          <w:color w:val="00B050"/>
          <w:sz w:val="24"/>
        </w:rPr>
        <w:t xml:space="preserve">. </w:t>
      </w:r>
    </w:p>
    <w:p w14:paraId="3AF00E0F" w14:textId="77777777" w:rsidR="00B373E1" w:rsidRPr="00241063" w:rsidRDefault="00B373E1" w:rsidP="00B373E1">
      <w:pPr>
        <w:pStyle w:val="Akapitzlist"/>
        <w:jc w:val="both"/>
        <w:rPr>
          <w:rFonts w:ascii="Arial" w:hAnsi="Arial" w:cs="Arial"/>
          <w:color w:val="00B050"/>
          <w:sz w:val="24"/>
        </w:rPr>
      </w:pPr>
    </w:p>
    <w:p w14:paraId="26581A4F" w14:textId="77777777" w:rsidR="00B373E1" w:rsidRPr="00241063" w:rsidRDefault="00B373E1" w:rsidP="00B373E1">
      <w:pPr>
        <w:jc w:val="both"/>
        <w:rPr>
          <w:rFonts w:ascii="Arial" w:hAnsi="Arial" w:cs="Arial"/>
          <w:sz w:val="24"/>
        </w:rPr>
      </w:pPr>
    </w:p>
    <w:p w14:paraId="65789477" w14:textId="64A9DD07" w:rsidR="00B373E1" w:rsidRPr="00241063" w:rsidRDefault="00B373E1" w:rsidP="00241063">
      <w:pPr>
        <w:jc w:val="both"/>
        <w:rPr>
          <w:rFonts w:ascii="Arial" w:hAnsi="Arial" w:cs="Arial"/>
          <w:color w:val="000000" w:themeColor="text1"/>
          <w:sz w:val="24"/>
        </w:rPr>
      </w:pPr>
      <w:r w:rsidRPr="00241063">
        <w:rPr>
          <w:rFonts w:ascii="Arial" w:hAnsi="Arial" w:cs="Arial"/>
          <w:color w:val="000000" w:themeColor="text1"/>
          <w:sz w:val="24"/>
        </w:rPr>
        <w:t xml:space="preserve">Platforma powinna być oparta na idei symulatora </w:t>
      </w:r>
      <w:proofErr w:type="spellStart"/>
      <w:r w:rsidRPr="00241063">
        <w:rPr>
          <w:rFonts w:ascii="Arial" w:hAnsi="Arial" w:cs="Arial"/>
          <w:color w:val="000000" w:themeColor="text1"/>
          <w:sz w:val="24"/>
        </w:rPr>
        <w:t>generic</w:t>
      </w:r>
      <w:proofErr w:type="spellEnd"/>
      <w:r w:rsidRPr="00241063">
        <w:rPr>
          <w:rFonts w:ascii="Arial" w:hAnsi="Arial" w:cs="Arial"/>
          <w:color w:val="000000" w:themeColor="text1"/>
          <w:sz w:val="24"/>
        </w:rPr>
        <w:t xml:space="preserve"> posiadającego uniwersalne oprogramowanie umożliwiające wygenerowanie realistycznego zobrazowania oraz charakterystyki lotu typowego dla klasy BSP Taktycznej, MALE lub HALE. System powinien umożliwiać symulowanie sytuacji awaryjnych oraz w realistyczny sposób symulować zmianę mocy propagacji sygnału sterującego. Platforma musi umożliwiać wykonywanie szkolenia i zgrywanie załogi BSP poprzez wykonywanie kompleksowych misji angażujących jednocześnie pilota, operatora sensorów oraz zależnie od potrzeby dodatkowy personel zaangażowany w wykonywanie zadań lotniczych. Urządzenie musi umożliwiać symulowanie prowadzenia komunikacji radiowej załogi i organów ATC/JTAC w celu podgrywania komunikacji podczas wykonywania lotu w przestrzeni kontrolowanej lub zadań CAS. System musi umożliwiać zobrazowanie wybranych elementów przestrzeni powietrznej w postaci stref, punktów wlotowych itp. System musi być wyposażony w stację instruktora umożliwiającą kompleksowe monitorowanie przebiegu lotu oraz modyfikowanie warunków realizacji danego scenariusza. Stanowisko instruktora musi posiadać możliwość integracji z kolejnymi konsolami pilota/operatora sensorów w celu umożliwienia administracji środowiskiem realizacji misji oraz zapewnieniu możliwości rozbudowy systemu o kolejne stanowiska szkoleniowe. Stacja musi posiadać możliwość przeglądu danych z misji umożliwiających ocenę realizacji zadania oraz przeprowadzenia </w:t>
      </w:r>
      <w:proofErr w:type="spellStart"/>
      <w:r w:rsidRPr="00241063">
        <w:rPr>
          <w:rFonts w:ascii="Arial" w:hAnsi="Arial" w:cs="Arial"/>
          <w:color w:val="000000" w:themeColor="text1"/>
          <w:sz w:val="24"/>
        </w:rPr>
        <w:t>debriefingu</w:t>
      </w:r>
      <w:proofErr w:type="spellEnd"/>
      <w:r w:rsidRPr="00241063">
        <w:rPr>
          <w:rFonts w:ascii="Arial" w:hAnsi="Arial" w:cs="Arial"/>
          <w:color w:val="000000" w:themeColor="text1"/>
          <w:sz w:val="24"/>
        </w:rPr>
        <w:t xml:space="preserve"> po locie. </w:t>
      </w:r>
    </w:p>
    <w:p w14:paraId="25636E8F" w14:textId="77777777" w:rsidR="00B373E1" w:rsidRPr="00241063" w:rsidRDefault="00B373E1" w:rsidP="00B85D38">
      <w:pPr>
        <w:jc w:val="both"/>
        <w:rPr>
          <w:rFonts w:ascii="Arial" w:hAnsi="Arial" w:cs="Arial"/>
          <w:color w:val="4472C4" w:themeColor="accent1"/>
          <w:sz w:val="24"/>
        </w:rPr>
      </w:pPr>
    </w:p>
    <w:p w14:paraId="14064FEC" w14:textId="2A106D12" w:rsidR="00B373E1" w:rsidRPr="00241063" w:rsidRDefault="00B373E1" w:rsidP="00241063">
      <w:pPr>
        <w:jc w:val="both"/>
        <w:rPr>
          <w:rFonts w:ascii="Arial" w:hAnsi="Arial" w:cs="Arial"/>
          <w:b/>
          <w:sz w:val="24"/>
        </w:rPr>
      </w:pPr>
      <w:r w:rsidRPr="00241063">
        <w:rPr>
          <w:rFonts w:ascii="Arial" w:hAnsi="Arial" w:cs="Arial"/>
          <w:sz w:val="24"/>
        </w:rPr>
        <w:t>Dokładne parametry Symulatora i jego wyposażenie zostaną określone po przeprowadzeniu wstępnych konsultacji technicznych.</w:t>
      </w:r>
    </w:p>
    <w:sectPr w:rsidR="00B373E1" w:rsidRPr="002410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E9C02" w14:textId="77777777" w:rsidR="001E0A41" w:rsidRDefault="001E0A41" w:rsidP="00704C75">
      <w:r>
        <w:separator/>
      </w:r>
    </w:p>
  </w:endnote>
  <w:endnote w:type="continuationSeparator" w:id="0">
    <w:p w14:paraId="5737ACCB" w14:textId="77777777" w:rsidR="001E0A41" w:rsidRDefault="001E0A41" w:rsidP="00704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72AE" w14:textId="77777777" w:rsidR="008700A0" w:rsidRDefault="00870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1812039"/>
      <w:docPartObj>
        <w:docPartGallery w:val="Page Numbers (Bottom of Page)"/>
        <w:docPartUnique/>
      </w:docPartObj>
    </w:sdtPr>
    <w:sdtContent>
      <w:p w14:paraId="39929828" w14:textId="6E7C73F2" w:rsidR="00704C75" w:rsidRDefault="00704C75" w:rsidP="00704C7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50CB">
          <w:rPr>
            <w:noProof/>
          </w:rPr>
          <w:t>1</w:t>
        </w:r>
        <w:r>
          <w:fldChar w:fldCharType="end"/>
        </w:r>
        <w:r>
          <w:t xml:space="preserve"> z </w:t>
        </w:r>
        <w:r w:rsidR="008700A0">
          <w:t>1</w:t>
        </w:r>
      </w:p>
      <w:p w14:paraId="366A0F54" w14:textId="68D11EAC" w:rsidR="00704C75" w:rsidRDefault="00000000">
        <w:pPr>
          <w:pStyle w:val="Stopka"/>
          <w:jc w:val="center"/>
        </w:pPr>
      </w:p>
    </w:sdtContent>
  </w:sdt>
  <w:p w14:paraId="1FE9F728" w14:textId="77777777" w:rsidR="00704C75" w:rsidRDefault="00704C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80A81" w14:textId="77777777" w:rsidR="008700A0" w:rsidRDefault="00870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60A6E" w14:textId="77777777" w:rsidR="001E0A41" w:rsidRDefault="001E0A41" w:rsidP="00704C75">
      <w:r>
        <w:separator/>
      </w:r>
    </w:p>
  </w:footnote>
  <w:footnote w:type="continuationSeparator" w:id="0">
    <w:p w14:paraId="40278237" w14:textId="77777777" w:rsidR="001E0A41" w:rsidRDefault="001E0A41" w:rsidP="00704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61BB5" w14:textId="77777777" w:rsidR="008700A0" w:rsidRDefault="00870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C77C7" w14:textId="77777777" w:rsidR="008700A0" w:rsidRDefault="00870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0E727" w14:textId="77777777" w:rsidR="008700A0" w:rsidRDefault="008700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13CBB"/>
    <w:multiLevelType w:val="hybridMultilevel"/>
    <w:tmpl w:val="145C62DC"/>
    <w:lvl w:ilvl="0" w:tplc="80D4D9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E82EBF"/>
    <w:multiLevelType w:val="hybridMultilevel"/>
    <w:tmpl w:val="8F5A0DE8"/>
    <w:lvl w:ilvl="0" w:tplc="C43A711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8365271">
    <w:abstractNumId w:val="0"/>
  </w:num>
  <w:num w:numId="2" w16cid:durableId="2276873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0DA"/>
    <w:rsid w:val="00026F28"/>
    <w:rsid w:val="00087CA5"/>
    <w:rsid w:val="000A29B4"/>
    <w:rsid w:val="000C539A"/>
    <w:rsid w:val="000D0AC0"/>
    <w:rsid w:val="001450CB"/>
    <w:rsid w:val="001B2943"/>
    <w:rsid w:val="001E0A41"/>
    <w:rsid w:val="0020660C"/>
    <w:rsid w:val="00210C15"/>
    <w:rsid w:val="00222A4A"/>
    <w:rsid w:val="00241063"/>
    <w:rsid w:val="002F675D"/>
    <w:rsid w:val="00332FD1"/>
    <w:rsid w:val="00495EE2"/>
    <w:rsid w:val="00575D65"/>
    <w:rsid w:val="005C40DA"/>
    <w:rsid w:val="005D77E4"/>
    <w:rsid w:val="005E03DD"/>
    <w:rsid w:val="005E2EEE"/>
    <w:rsid w:val="00610533"/>
    <w:rsid w:val="006835B1"/>
    <w:rsid w:val="00687841"/>
    <w:rsid w:val="006A5A55"/>
    <w:rsid w:val="006B5FDC"/>
    <w:rsid w:val="006D4962"/>
    <w:rsid w:val="006E4EFF"/>
    <w:rsid w:val="00702B03"/>
    <w:rsid w:val="00704C75"/>
    <w:rsid w:val="00730DE1"/>
    <w:rsid w:val="00733BEA"/>
    <w:rsid w:val="007F0843"/>
    <w:rsid w:val="007F2FA6"/>
    <w:rsid w:val="00836AB6"/>
    <w:rsid w:val="00844758"/>
    <w:rsid w:val="00865A01"/>
    <w:rsid w:val="008700A0"/>
    <w:rsid w:val="00886534"/>
    <w:rsid w:val="00887167"/>
    <w:rsid w:val="008A4F09"/>
    <w:rsid w:val="008F5B97"/>
    <w:rsid w:val="00956EC4"/>
    <w:rsid w:val="009D6FED"/>
    <w:rsid w:val="00AE3AFC"/>
    <w:rsid w:val="00B148D1"/>
    <w:rsid w:val="00B24479"/>
    <w:rsid w:val="00B314CF"/>
    <w:rsid w:val="00B34A9D"/>
    <w:rsid w:val="00B373E1"/>
    <w:rsid w:val="00B85D38"/>
    <w:rsid w:val="00B92BF4"/>
    <w:rsid w:val="00BB45BE"/>
    <w:rsid w:val="00CA32CB"/>
    <w:rsid w:val="00D900DA"/>
    <w:rsid w:val="00E266E2"/>
    <w:rsid w:val="00E26B75"/>
    <w:rsid w:val="00E5025D"/>
    <w:rsid w:val="00EC14A6"/>
    <w:rsid w:val="00ED495B"/>
    <w:rsid w:val="00ED6172"/>
    <w:rsid w:val="00EE3B31"/>
    <w:rsid w:val="00F36E09"/>
    <w:rsid w:val="00F43D47"/>
    <w:rsid w:val="00F842DC"/>
    <w:rsid w:val="00FA15DC"/>
    <w:rsid w:val="00FC5F84"/>
    <w:rsid w:val="00FF0581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B3A5E"/>
  <w15:chartTrackingRefBased/>
  <w15:docId w15:val="{66C73A4F-C408-4BAB-BB56-7FDF0E8DA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00DA"/>
    <w:pPr>
      <w:spacing w:after="0" w:line="240" w:lineRule="auto"/>
    </w:pPr>
    <w:rPr>
      <w:rFonts w:ascii="Times New Roman" w:eastAsia="Times New Roman" w:hAnsi="Times New Roman" w:cs="Times New Roman"/>
      <w:sz w:val="2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26B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B75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04C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4C75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4C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4C75"/>
    <w:rPr>
      <w:rFonts w:ascii="Times New Roman" w:eastAsia="Times New Roman" w:hAnsi="Times New Roman" w:cs="Times New Roman"/>
      <w:sz w:val="2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2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Maciej Smolak</cp:lastModifiedBy>
  <cp:revision>7</cp:revision>
  <cp:lastPrinted>2021-10-21T09:18:00Z</cp:lastPrinted>
  <dcterms:created xsi:type="dcterms:W3CDTF">2026-01-30T12:43:00Z</dcterms:created>
  <dcterms:modified xsi:type="dcterms:W3CDTF">2026-02-05T13:50:00Z</dcterms:modified>
</cp:coreProperties>
</file>