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BDE" w:rsidRDefault="00377BDE" w:rsidP="00377BDE">
      <w:pPr>
        <w:pStyle w:val="Nagwek1"/>
        <w:numPr>
          <w:ilvl w:val="0"/>
          <w:numId w:val="0"/>
        </w:numPr>
        <w:tabs>
          <w:tab w:val="left" w:pos="708"/>
        </w:tabs>
        <w:spacing w:after="0" w:line="240" w:lineRule="auto"/>
        <w:ind w:left="378"/>
        <w:contextualSpacing/>
        <w:jc w:val="left"/>
      </w:pPr>
      <w:bookmarkStart w:id="0" w:name="_Toc188951181"/>
      <w:r>
        <w:t>KLAUZULA INFORMACYJNA DOTYCZĄCA PRZETWARZANIA DANYCH OSOBOWYCH</w:t>
      </w:r>
      <w:bookmarkEnd w:id="0"/>
    </w:p>
    <w:p w:rsidR="00377BDE" w:rsidRDefault="00377BDE" w:rsidP="00377BDE">
      <w:pPr>
        <w:spacing w:after="0" w:line="240" w:lineRule="auto"/>
        <w:ind w:firstLine="660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UCZESTNIKÓW POSTĘPOWAŃ O ZAMÓWIENIE PUBLICZNE</w:t>
      </w:r>
    </w:p>
    <w:p w:rsidR="00377BDE" w:rsidRDefault="00377BDE" w:rsidP="00377BD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377BDE" w:rsidRDefault="00377BDE" w:rsidP="00377BD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Zgodnie z art. 13 ust. 1 i 2 rozporządzenia Parlamentu Europejskiego i Rady (UE) 2016/679 z dnia 27 kwietnia 2016 r. w sprawie ochrony osób fizycznych w związku z przetwarzaniem danych osobowych i w sprawie swobodnego przepływu takich danych oraz uchylenia dyrektywy 95/46/WE (ogólne rozporządzenie o danych; Dz. U. UE L119 z dnia 4 maja 2016 r., str. 1; zwanym dalej „RODO”) informujemy, że:</w:t>
      </w:r>
    </w:p>
    <w:p w:rsidR="00377BDE" w:rsidRDefault="00377BDE" w:rsidP="00377BDE">
      <w:pPr>
        <w:spacing w:after="0" w:line="240" w:lineRule="auto"/>
        <w:ind w:left="426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1)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Administratorem Pani/Pana danych osobowych jest Lotnicza Akademia Wojskowa z siedzibą w Dęblinie przy ul. Dywizjonu 303 nr 35, kod pocztowy 08-521;</w:t>
      </w:r>
    </w:p>
    <w:p w:rsidR="00377BDE" w:rsidRDefault="00377BDE" w:rsidP="00377BDE">
      <w:pPr>
        <w:spacing w:after="0" w:line="240" w:lineRule="auto"/>
        <w:ind w:left="426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2)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 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Administrator wyznaczył Inspektora Danych Osobowych, z którym można się kontaktować pod adresem e-mail: </w:t>
      </w:r>
      <w:hyperlink r:id="rId5" w:history="1">
        <w:r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>iod@law.mil.pl</w:t>
        </w:r>
      </w:hyperlink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 lub pod numerem tel. 261 517 474;</w:t>
      </w:r>
    </w:p>
    <w:p w:rsidR="00377BDE" w:rsidRDefault="00377BDE" w:rsidP="00377BDE">
      <w:pPr>
        <w:spacing w:after="0" w:line="240" w:lineRule="auto"/>
        <w:ind w:left="426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3)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 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Pani/Pana dane osobowe przetwarzane będą na podstawie art. 6 ust. 1 lit. c RODO w celu prowadzenia przedmiotowego postępowania o udzielenie zamówienia publicznego oraz jego rozstrzygnięcia, jak również zawarcia umowy w sprawie zamówienia publicznego oraz jej realizacji, a także udokumentowania postępowania o udzielenie zamówienia publicznego i jego archiwizacji;</w:t>
      </w:r>
    </w:p>
    <w:p w:rsidR="00377BDE" w:rsidRDefault="00377BDE" w:rsidP="00377BDE">
      <w:pPr>
        <w:spacing w:after="0" w:line="240" w:lineRule="auto"/>
        <w:ind w:left="426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4)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Odbiorcami Pani/Pana danych osobowych będą osoby lub podmioty, którym udostępniona zostanie dokumentacja postępowania na podstawie art. 74 oraz art. 18 ustawy Pzp. Odbiorcami danych mogą być podmioty przetwarzające dane osobowe w związku z realizacją usług na rzecz administratora, na podstawie odrębnych umów powierzenia przetwarzania danych osobowych;</w:t>
      </w:r>
    </w:p>
    <w:p w:rsidR="00377BDE" w:rsidRDefault="00377BDE" w:rsidP="00377BDE">
      <w:pPr>
        <w:spacing w:after="0" w:line="240" w:lineRule="auto"/>
        <w:ind w:left="426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5)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 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Pani/Pana dane osobowe zawarte w protokole wraz z załącznikami będą przechowywane, zgodnie z art. 78 ust. 1 ustawy Pzp przez okres 4 lat od dnia zakończenia postępowania o udzielenie zamówienia, a jeżeli czas trwania umowy przekracza 4 lata, okres przechowywania obejmuje cały czas trwania umowy. Następnie dane osobowe są przechowywane przez okres wskazany w Jednolitym Rzeczowym Wykazie Akt Lotniczej Akademii Wojskowej.</w:t>
      </w:r>
    </w:p>
    <w:p w:rsidR="00377BDE" w:rsidRDefault="00377BDE" w:rsidP="00377BDE">
      <w:pPr>
        <w:spacing w:after="0" w:line="240" w:lineRule="auto"/>
        <w:ind w:left="426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6)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 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Obowiązek podania przez Panią/Pana danych osobowych bezpośrednio Pani/Pana dotyczących jest wymogiem ustawowym określonym w przepisanych ustawy Pzp, związanym z udziałem w postępowaniu o udzielenie zamówienia publicznego.</w:t>
      </w:r>
    </w:p>
    <w:p w:rsidR="00377BDE" w:rsidRDefault="00377BDE" w:rsidP="00377BDE">
      <w:pPr>
        <w:spacing w:after="0" w:line="240" w:lineRule="auto"/>
        <w:ind w:left="426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7)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 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Niepodanie przez Panią/Pana danych osobowych uniemożliwia wzięcie udziału w postępowaniu o udzielenie zamówienia publicznego;</w:t>
      </w:r>
    </w:p>
    <w:p w:rsidR="00377BDE" w:rsidRDefault="00377BDE" w:rsidP="00377BDE">
      <w:pPr>
        <w:spacing w:after="0" w:line="240" w:lineRule="auto"/>
        <w:ind w:left="426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8)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W odniesieniu do Pani/Pana danych osobowych decyzje nie będą podejmowane w sposób zautomatyzowany;</w:t>
      </w:r>
    </w:p>
    <w:p w:rsidR="00377BDE" w:rsidRDefault="00377BDE" w:rsidP="00377BDE">
      <w:pPr>
        <w:spacing w:after="0" w:line="240" w:lineRule="auto"/>
        <w:ind w:left="426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9)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Posiada Pani/Pan:</w:t>
      </w:r>
    </w:p>
    <w:p w:rsidR="00377BDE" w:rsidRDefault="00377BDE" w:rsidP="00377BDE">
      <w:pPr>
        <w:spacing w:after="0" w:line="240" w:lineRule="auto"/>
        <w:ind w:left="567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a)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na podstawie art. 15 RODO prawo dostępu do danych osobowych Pani/Pana dotyczących (w 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 udzielenie zamówienia publicznego lub konkursu albo sprecyzowanie nazwy lub daty zakończonego postępowania o udzielenie zamówienia);</w:t>
      </w:r>
    </w:p>
    <w:p w:rsidR="00377BDE" w:rsidRDefault="00377BDE" w:rsidP="00377BDE">
      <w:pPr>
        <w:spacing w:after="0" w:line="240" w:lineRule="auto"/>
        <w:ind w:left="567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b)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na podstawie art. 16 RODO prawo do sprostowania Pani/Pana danych osobowych (</w:t>
      </w:r>
      <w:r>
        <w:rPr>
          <w:rFonts w:ascii="Arial" w:eastAsia="Times New Roman" w:hAnsi="Arial" w:cs="Arial"/>
          <w:iCs/>
          <w:color w:val="222222"/>
          <w:sz w:val="20"/>
          <w:szCs w:val="20"/>
          <w:lang w:eastAsia="pl-PL"/>
        </w:rPr>
        <w:t>skorzystanie z prawa do sprostowania nie może skutkować zmianą wyniku postępowania o udzielenie zamówienia publicznego ani zmianą postanowień umowy w zakresie niezgodnym z ustawą PZP oraz nie może naruszać integralności protokołu oraz jego załączników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);</w:t>
      </w:r>
    </w:p>
    <w:p w:rsidR="00377BDE" w:rsidRDefault="00377BDE" w:rsidP="00377BDE">
      <w:pPr>
        <w:spacing w:after="0" w:line="240" w:lineRule="auto"/>
        <w:ind w:left="567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c)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na podstawie art. 18 RODO prawo żądania od administratora ograniczenia przetwarzania danych osobowych z zastrzeżeniem okresu trwania postępowania o udzielenie zamówienia publicznego lub konkursu oraz przypadków, o których mowa w art. 18 ust. 2 RODO (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  <w:lang w:eastAsia="pl-PL"/>
        </w:rPr>
        <w:t xml:space="preserve">prawo 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  <w:lang w:eastAsia="pl-PL"/>
        </w:rPr>
        <w:br/>
        <w:t xml:space="preserve">do ograniczenia przetwarzania nie ma zastosowania w odniesieniu do przechowywania, w celu zapewnienia korzystania ze środków ochrony prawnej lub w celu ochrony praw innej osoby fizycznej lub prawnej, lub z uwagi na ważne względy w interesu publicznego Unii Europejskiej 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  <w:lang w:eastAsia="pl-PL"/>
        </w:rPr>
        <w:br/>
        <w:t>lub państwa członkowskiego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);</w:t>
      </w:r>
    </w:p>
    <w:p w:rsidR="00377BDE" w:rsidRDefault="00377BDE" w:rsidP="00377BDE">
      <w:pPr>
        <w:spacing w:after="0" w:line="240" w:lineRule="auto"/>
        <w:ind w:left="567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d)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377BDE" w:rsidRDefault="00377BDE" w:rsidP="00377BDE">
      <w:pPr>
        <w:spacing w:after="0" w:line="240" w:lineRule="auto"/>
        <w:ind w:left="426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10)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nie przysługuje Pani/Panu:</w:t>
      </w:r>
    </w:p>
    <w:p w:rsidR="00377BDE" w:rsidRDefault="00377BDE" w:rsidP="00377BDE">
      <w:pPr>
        <w:spacing w:after="0" w:line="240" w:lineRule="auto"/>
        <w:ind w:left="709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a)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w związku z art. 17 ust. 3 lit. b, d lub e RODO prawo do usunięcia danych osobowych;</w:t>
      </w:r>
    </w:p>
    <w:p w:rsidR="00377BDE" w:rsidRDefault="00377BDE" w:rsidP="00377BDE">
      <w:pPr>
        <w:spacing w:after="0" w:line="240" w:lineRule="auto"/>
        <w:ind w:left="709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b)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prawo do przenoszenia danych osobowych, o którym mowa w art. 20 RODO;</w:t>
      </w:r>
    </w:p>
    <w:p w:rsidR="00377BDE" w:rsidRDefault="00377BDE" w:rsidP="00377BDE">
      <w:pPr>
        <w:spacing w:after="0" w:line="240" w:lineRule="auto"/>
        <w:ind w:left="709"/>
        <w:jc w:val="both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c)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na podstawie art. 21 RODO prawo do wniesienia sprzeciwu wobec przetwarzania danych osobowych, gdyż podstawą prawną przetwarzania Pani/Pana danych osobowych jest art. 6 ust. 1 lit. c RODO;</w:t>
      </w:r>
      <w:bookmarkStart w:id="1" w:name="_GoBack"/>
      <w:bookmarkEnd w:id="1"/>
    </w:p>
    <w:p w:rsidR="00377BDE" w:rsidRDefault="00377BDE" w:rsidP="00377BDE">
      <w:pPr>
        <w:spacing w:after="0" w:line="240" w:lineRule="auto"/>
        <w:ind w:left="426"/>
        <w:jc w:val="both"/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11)</w:t>
      </w:r>
      <w:r>
        <w:rPr>
          <w:rFonts w:ascii="Times New Roman" w:eastAsia="Times New Roman" w:hAnsi="Times New Roman"/>
          <w:color w:val="222222"/>
          <w:sz w:val="14"/>
          <w:szCs w:val="14"/>
          <w:lang w:eastAsia="pl-PL"/>
        </w:rPr>
        <w:t>    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przysługuje Pani/Panu prawo wniesienia skargi do organu nadzorczego na niezgodne 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br/>
        <w:t>z RODO przetwarzanie Pani/Pana danych osobowych przez administratora. Organem właściwym dla przedmiotowej skargi jest Urząd Ochrony Danych Osobowych, ul. Stawki 2, 00-193 Warszawa.</w:t>
      </w:r>
    </w:p>
    <w:p w:rsidR="00A26982" w:rsidRDefault="00A26982"/>
    <w:sectPr w:rsidR="00A26982" w:rsidSect="00377BD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22C31"/>
    <w:multiLevelType w:val="multilevel"/>
    <w:tmpl w:val="5FE2F88E"/>
    <w:lvl w:ilvl="0">
      <w:start w:val="20"/>
      <w:numFmt w:val="decimal"/>
      <w:lvlText w:val="%1"/>
      <w:lvlJc w:val="left"/>
      <w:pPr>
        <w:ind w:left="378" w:hanging="378"/>
      </w:pPr>
    </w:lvl>
    <w:lvl w:ilvl="1">
      <w:start w:val="1"/>
      <w:numFmt w:val="decimal"/>
      <w:lvlText w:val="%1.%2"/>
      <w:lvlJc w:val="left"/>
      <w:pPr>
        <w:ind w:left="1247" w:hanging="680"/>
      </w:pPr>
      <w:rPr>
        <w:b w:val="0"/>
        <w:color w:val="auto"/>
      </w:rPr>
    </w:lvl>
    <w:lvl w:ilvl="2">
      <w:start w:val="1"/>
      <w:numFmt w:val="decimal"/>
      <w:lvlText w:val="%1.%2.%3"/>
      <w:lvlJc w:val="left"/>
      <w:pPr>
        <w:ind w:left="7382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1" w15:restartNumberingAfterBreak="0">
    <w:nsid w:val="6246566B"/>
    <w:multiLevelType w:val="multilevel"/>
    <w:tmpl w:val="0ECE30FC"/>
    <w:lvl w:ilvl="0">
      <w:start w:val="1"/>
      <w:numFmt w:val="decimal"/>
      <w:pStyle w:val="Nagwek1"/>
      <w:lvlText w:val="%1."/>
      <w:lvlJc w:val="left"/>
      <w:pPr>
        <w:tabs>
          <w:tab w:val="num" w:pos="454"/>
        </w:tabs>
        <w:ind w:left="454" w:hanging="454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3)"/>
      <w:lvlJc w:val="left"/>
      <w:pPr>
        <w:tabs>
          <w:tab w:val="num" w:pos="1381"/>
        </w:tabs>
        <w:ind w:left="1361" w:hanging="340"/>
      </w:pPr>
      <w:rPr>
        <w:rFonts w:ascii="Arial" w:hAnsi="Arial" w:cs="Arial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BDE"/>
    <w:rsid w:val="00377BDE"/>
    <w:rsid w:val="00A2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C2C47"/>
  <w15:chartTrackingRefBased/>
  <w15:docId w15:val="{A08AF14B-0894-41CB-9A74-96154B3CE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7BDE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377BDE"/>
    <w:pPr>
      <w:numPr>
        <w:numId w:val="1"/>
      </w:numPr>
      <w:spacing w:line="360" w:lineRule="auto"/>
      <w:jc w:val="both"/>
      <w:outlineLvl w:val="0"/>
    </w:pPr>
    <w:rPr>
      <w:rFonts w:ascii="Arial" w:eastAsia="Times New Roman" w:hAnsi="Arial" w:cs="Arial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77BDE"/>
    <w:rPr>
      <w:rFonts w:ascii="Arial" w:eastAsia="Times New Roman" w:hAnsi="Arial" w:cs="Arial"/>
      <w:b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77B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aw.mi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679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Krzewińska</dc:creator>
  <cp:keywords/>
  <dc:description/>
  <cp:lastModifiedBy>Joanna Krzewińska</cp:lastModifiedBy>
  <cp:revision>1</cp:revision>
  <dcterms:created xsi:type="dcterms:W3CDTF">2025-01-30T12:47:00Z</dcterms:created>
  <dcterms:modified xsi:type="dcterms:W3CDTF">2025-01-30T12:47:00Z</dcterms:modified>
</cp:coreProperties>
</file>